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04F7" w:rsidRDefault="00CA04F7" w:rsidP="00CA04F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rsidR="00CA04F7" w:rsidRDefault="00CA04F7" w:rsidP="00CA04F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CA04F7" w:rsidRDefault="00CA04F7" w:rsidP="00CA04F7">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E060A4">
        <w:rPr>
          <w:rFonts w:ascii="Times New Roman" w:hAnsi="Times New Roman" w:cs="Times New Roman"/>
          <w:sz w:val="24"/>
          <w:szCs w:val="24"/>
        </w:rPr>
        <w:t>/Class</w:t>
      </w:r>
    </w:p>
    <w:p w:rsidR="00CA04F7" w:rsidRDefault="00D96F04" w:rsidP="00CA04F7">
      <w:pPr>
        <w:spacing w:after="0" w:line="480" w:lineRule="auto"/>
        <w:rPr>
          <w:rFonts w:ascii="Times New Roman" w:hAnsi="Times New Roman" w:cs="Times New Roman"/>
          <w:sz w:val="24"/>
          <w:szCs w:val="24"/>
        </w:rPr>
      </w:pPr>
      <w:r>
        <w:rPr>
          <w:rFonts w:ascii="Times New Roman" w:hAnsi="Times New Roman" w:cs="Times New Roman"/>
          <w:sz w:val="24"/>
          <w:szCs w:val="24"/>
        </w:rPr>
        <w:t>Date of Submission</w:t>
      </w:r>
    </w:p>
    <w:p w:rsidR="00875E9A" w:rsidRPr="00CA04F7" w:rsidRDefault="00875E9A" w:rsidP="00CA04F7">
      <w:pPr>
        <w:spacing w:after="0" w:line="480" w:lineRule="auto"/>
        <w:jc w:val="center"/>
        <w:rPr>
          <w:rFonts w:ascii="Times New Roman" w:hAnsi="Times New Roman" w:cs="Times New Roman"/>
          <w:sz w:val="24"/>
          <w:szCs w:val="24"/>
        </w:rPr>
      </w:pPr>
      <w:r w:rsidRPr="00CA04F7">
        <w:rPr>
          <w:rFonts w:ascii="Times New Roman" w:hAnsi="Times New Roman" w:cs="Times New Roman"/>
          <w:sz w:val="24"/>
          <w:szCs w:val="24"/>
        </w:rPr>
        <w:t>The Journey of Dante and Odyssey</w:t>
      </w:r>
    </w:p>
    <w:p w:rsidR="00875E9A" w:rsidRPr="00CA04F7" w:rsidRDefault="00875E9A" w:rsidP="00CA04F7">
      <w:pPr>
        <w:spacing w:after="0" w:line="480" w:lineRule="auto"/>
        <w:ind w:firstLine="720"/>
        <w:rPr>
          <w:rFonts w:ascii="Times New Roman" w:hAnsi="Times New Roman" w:cs="Times New Roman"/>
          <w:sz w:val="24"/>
          <w:szCs w:val="24"/>
        </w:rPr>
      </w:pPr>
      <w:r w:rsidRPr="00CA04F7">
        <w:rPr>
          <w:rFonts w:ascii="Times New Roman" w:hAnsi="Times New Roman" w:cs="Times New Roman"/>
          <w:sz w:val="24"/>
          <w:szCs w:val="24"/>
        </w:rPr>
        <w:t xml:space="preserve">The “Inferno” and “Odyssey” are two texts that appear to be different but close in different aspects. The two texts are considered to be the most influential literary pieces that have ever been written in the history of literature. In the “Odyssey” the protagonist, Odysseus undertakes a long journey to reunite with his family. Even though he is on a different journey, the “Inferno” involves a journey to redemption. In the two stories, the authors may have used different concepts of the journey, but through each, they have ensured that each character is fully developed. As discussed in this essay, the two texts depict two characters, Dante and Odysseus who are in a struggle with different obstacles to achieve their redemptions and maturation; Dante is in a journey to get spiritual redemption while Odysseus, a war hero, is in a journey to redeem himself. </w:t>
      </w:r>
    </w:p>
    <w:p w:rsidR="00875E9A" w:rsidRPr="00CA04F7" w:rsidRDefault="00875E9A" w:rsidP="00CA04F7">
      <w:pPr>
        <w:spacing w:after="0" w:line="480" w:lineRule="auto"/>
        <w:rPr>
          <w:rFonts w:ascii="Times New Roman" w:hAnsi="Times New Roman" w:cs="Times New Roman"/>
          <w:b/>
          <w:sz w:val="24"/>
          <w:szCs w:val="24"/>
        </w:rPr>
      </w:pPr>
      <w:r w:rsidRPr="00CA04F7">
        <w:rPr>
          <w:rFonts w:ascii="Times New Roman" w:hAnsi="Times New Roman" w:cs="Times New Roman"/>
          <w:b/>
          <w:sz w:val="24"/>
          <w:szCs w:val="24"/>
        </w:rPr>
        <w:t xml:space="preserve">The Concept of Journey as a Major Theme </w:t>
      </w:r>
    </w:p>
    <w:p w:rsidR="00875E9A" w:rsidRPr="00CA04F7" w:rsidRDefault="00875E9A" w:rsidP="00CA04F7">
      <w:pPr>
        <w:spacing w:after="0" w:line="480" w:lineRule="auto"/>
        <w:ind w:firstLine="720"/>
        <w:rPr>
          <w:rFonts w:ascii="Times New Roman" w:hAnsi="Times New Roman" w:cs="Times New Roman"/>
          <w:sz w:val="24"/>
          <w:szCs w:val="24"/>
        </w:rPr>
      </w:pPr>
      <w:r w:rsidRPr="00CA04F7">
        <w:rPr>
          <w:rFonts w:ascii="Times New Roman" w:hAnsi="Times New Roman" w:cs="Times New Roman"/>
          <w:sz w:val="24"/>
          <w:szCs w:val="24"/>
        </w:rPr>
        <w:t>Even though the two texts are written in different time contexts, the authors, Homer and Dante, have metaphorically depicted the journey to the maturation of their protagonists. The authors have depicted the journey as a major theme in the two texts through the two main characters, Odysseus and Dante. In the two texts, the protagonists are given guidance by other characters that assist them in their journey. In the “Odyssey” the main character, Odysseus, is aided by another character, Athena, who is also his protector in the journey from the Trojan War to his home in Ithaca.</w:t>
      </w:r>
    </w:p>
    <w:p w:rsidR="00875E9A" w:rsidRPr="00CA04F7" w:rsidRDefault="00875E9A" w:rsidP="00CA04F7">
      <w:pPr>
        <w:spacing w:after="0" w:line="480" w:lineRule="auto"/>
        <w:ind w:firstLine="720"/>
        <w:rPr>
          <w:rFonts w:ascii="Times New Roman" w:hAnsi="Times New Roman" w:cs="Times New Roman"/>
          <w:sz w:val="24"/>
          <w:szCs w:val="24"/>
        </w:rPr>
      </w:pPr>
      <w:r w:rsidRPr="00CA04F7">
        <w:rPr>
          <w:rFonts w:ascii="Times New Roman" w:hAnsi="Times New Roman" w:cs="Times New Roman"/>
          <w:sz w:val="24"/>
          <w:szCs w:val="24"/>
        </w:rPr>
        <w:lastRenderedPageBreak/>
        <w:t xml:space="preserve">On the other hand, the protagonist in “Inferno,” Dante, is led on a journey to spiritual maturity and redemption by Vigil. He has to go through hell to save his soul. In the two stories, the authors have used the characters with supernatural powers, Athena and Vigil, as a symbolic representation of the escorts of the two characters. </w:t>
      </w:r>
    </w:p>
    <w:p w:rsidR="00875E9A" w:rsidRPr="00CA04F7" w:rsidRDefault="00875E9A" w:rsidP="00CA04F7">
      <w:pPr>
        <w:spacing w:after="0" w:line="480" w:lineRule="auto"/>
        <w:ind w:firstLine="720"/>
        <w:rPr>
          <w:rFonts w:ascii="Times New Roman" w:hAnsi="Times New Roman" w:cs="Times New Roman"/>
          <w:sz w:val="24"/>
          <w:szCs w:val="24"/>
        </w:rPr>
      </w:pPr>
      <w:r w:rsidRPr="00CA04F7">
        <w:rPr>
          <w:rFonts w:ascii="Times New Roman" w:hAnsi="Times New Roman" w:cs="Times New Roman"/>
          <w:sz w:val="24"/>
          <w:szCs w:val="24"/>
        </w:rPr>
        <w:t>Even though the authors have depicted the characters on a journey, their journey is very different. In “Inferno,” Dante is involved in a spiritual journey, in which he must go through hell to save his soul. Dante has to face the human struggle between the evil and the good. The journey of Dante began when he woke up in the middle of a dark forest, and he could tell how he got there. He does not remember how he got there; he says that “how I came there I cannot really tell; I was so full of sleep</w:t>
      </w:r>
      <w:r w:rsidR="00F74836">
        <w:rPr>
          <w:rFonts w:ascii="Times New Roman" w:hAnsi="Times New Roman" w:cs="Times New Roman"/>
          <w:sz w:val="24"/>
          <w:szCs w:val="24"/>
        </w:rPr>
        <w:t>”</w:t>
      </w:r>
      <w:r w:rsidRPr="00CA04F7">
        <w:rPr>
          <w:rFonts w:ascii="Times New Roman" w:hAnsi="Times New Roman" w:cs="Times New Roman"/>
          <w:sz w:val="24"/>
          <w:szCs w:val="24"/>
        </w:rPr>
        <w:t xml:space="preserve"> (Davis et al. 690: 12). Through his journey, Dante shows the impacts of evil. In his opinion, one should check his or her mind from evil because the mind of a person who is low in doing the meritorious actions supports the evil things. The story is based on the medieval Catholic aspects of evil and sin. </w:t>
      </w:r>
    </w:p>
    <w:p w:rsidR="00875E9A" w:rsidRPr="00CA04F7" w:rsidRDefault="00875E9A" w:rsidP="00CA04F7">
      <w:pPr>
        <w:spacing w:after="0" w:line="480" w:lineRule="auto"/>
        <w:ind w:firstLine="720"/>
        <w:rPr>
          <w:rFonts w:ascii="Times New Roman" w:hAnsi="Times New Roman" w:cs="Times New Roman"/>
          <w:sz w:val="24"/>
          <w:szCs w:val="24"/>
        </w:rPr>
      </w:pPr>
      <w:r w:rsidRPr="00CA04F7">
        <w:rPr>
          <w:rFonts w:ascii="Times New Roman" w:hAnsi="Times New Roman" w:cs="Times New Roman"/>
          <w:sz w:val="24"/>
          <w:szCs w:val="24"/>
        </w:rPr>
        <w:t>Odysseus, on the other hand, has been gone for long and his servants back at the palace in Ithaca are beginning to get worried. His journey back home starts at Troy as he commands the army to the Trojan War. Back home, his people were very worried about their leader who has been away for about two decades. The cowherd prays to Zeus, one of the gods of the Greeks to “guide him back” to them (Davis et al. 722: 220).  Odysseus has been on a journey to his home, and he finally gets home after twenty years. He says that “I am at home, for I am he. I bore adversities, but in the twentieth year I am ashore in my own land</w:t>
      </w:r>
      <w:r w:rsidR="00F74836">
        <w:rPr>
          <w:rFonts w:ascii="Times New Roman" w:hAnsi="Times New Roman" w:cs="Times New Roman"/>
          <w:sz w:val="24"/>
          <w:szCs w:val="24"/>
        </w:rPr>
        <w:t>”</w:t>
      </w:r>
      <w:r w:rsidRPr="00CA04F7">
        <w:rPr>
          <w:rFonts w:ascii="Times New Roman" w:hAnsi="Times New Roman" w:cs="Times New Roman"/>
          <w:sz w:val="24"/>
          <w:szCs w:val="24"/>
        </w:rPr>
        <w:t xml:space="preserve"> (Davis et al. 722: 230).</w:t>
      </w:r>
      <w:r w:rsidR="00F74836">
        <w:rPr>
          <w:rFonts w:ascii="Times New Roman" w:hAnsi="Times New Roman" w:cs="Times New Roman"/>
          <w:sz w:val="24"/>
          <w:szCs w:val="24"/>
        </w:rPr>
        <w:t xml:space="preserve"> </w:t>
      </w:r>
      <w:r w:rsidRPr="00CA04F7">
        <w:rPr>
          <w:rFonts w:ascii="Times New Roman" w:hAnsi="Times New Roman" w:cs="Times New Roman"/>
          <w:sz w:val="24"/>
          <w:szCs w:val="24"/>
        </w:rPr>
        <w:t xml:space="preserve">Odysseus explains the struggles he has gone through in his journey from the war to home. In his story at home, Odysseus is depicted as a war hero with superhuman courage. In the two texts, the authors have depicted a journey as a significant theme. Each story may have been written in </w:t>
      </w:r>
      <w:r w:rsidRPr="00CA04F7">
        <w:rPr>
          <w:rFonts w:ascii="Times New Roman" w:hAnsi="Times New Roman" w:cs="Times New Roman"/>
          <w:sz w:val="24"/>
          <w:szCs w:val="24"/>
        </w:rPr>
        <w:lastRenderedPageBreak/>
        <w:t xml:space="preserve">different centuries, but they both metaphorically depicts the concepts of the journey. Every character has to undergo serious challenges to make it to the end of the journey. For example, Odysseus had to conquer in war and also come back to determine the loyalty of his people at home by playing a beggar. Despite being a war hero, Odysseus had to take another test at home to prove the loyalty of his people. His people ridiculed him as he tried to shoot the arrow with the bow. As he took the arrow, the suitors called him names; Davis et al. write that “see how he handles it, the sly old buzzard” (728: 450). Unlike Dante who was faced with the spiritual obstacles, Odysseus was presented with the social barriers which he had to overcome. </w:t>
      </w:r>
    </w:p>
    <w:p w:rsidR="00875E9A" w:rsidRPr="00CA04F7" w:rsidRDefault="00875E9A" w:rsidP="00CA04F7">
      <w:pPr>
        <w:spacing w:after="0" w:line="480" w:lineRule="auto"/>
        <w:rPr>
          <w:rFonts w:ascii="Times New Roman" w:hAnsi="Times New Roman" w:cs="Times New Roman"/>
          <w:b/>
          <w:sz w:val="24"/>
          <w:szCs w:val="24"/>
        </w:rPr>
      </w:pPr>
      <w:r w:rsidRPr="00CA04F7">
        <w:rPr>
          <w:rFonts w:ascii="Times New Roman" w:hAnsi="Times New Roman" w:cs="Times New Roman"/>
          <w:b/>
          <w:sz w:val="24"/>
          <w:szCs w:val="24"/>
        </w:rPr>
        <w:t xml:space="preserve">The Connection of the Texts </w:t>
      </w:r>
      <w:r w:rsidR="00B80575">
        <w:rPr>
          <w:rFonts w:ascii="Times New Roman" w:hAnsi="Times New Roman" w:cs="Times New Roman"/>
          <w:b/>
          <w:sz w:val="24"/>
          <w:szCs w:val="24"/>
        </w:rPr>
        <w:t>and the Significance of the Connection</w:t>
      </w:r>
    </w:p>
    <w:p w:rsidR="00875E9A" w:rsidRPr="00CA04F7" w:rsidRDefault="00875E9A" w:rsidP="00CA04F7">
      <w:pPr>
        <w:spacing w:after="0" w:line="480" w:lineRule="auto"/>
        <w:ind w:firstLine="720"/>
        <w:rPr>
          <w:rFonts w:ascii="Times New Roman" w:hAnsi="Times New Roman" w:cs="Times New Roman"/>
          <w:sz w:val="24"/>
          <w:szCs w:val="24"/>
        </w:rPr>
      </w:pPr>
      <w:r w:rsidRPr="00CA04F7">
        <w:rPr>
          <w:rFonts w:ascii="Times New Roman" w:hAnsi="Times New Roman" w:cs="Times New Roman"/>
          <w:sz w:val="24"/>
          <w:szCs w:val="24"/>
        </w:rPr>
        <w:t xml:space="preserve">Even though the two texts present characters on a journey at the different time, their protagonists are presented with challenges that all human beings struggle with. The two texts were written centuries apart, but they show one common thing among the humans; that, challenges that people go through are the same. For example, in both journeys, the characters are depicted as heroes in the form of humanity because they all face the challenges that every human struggles with. The courage of the two characters is tested through their journeys. Each of them goes through different rings of difficulties and challenges. For instance, Dante has to go through the nine rings of hell to save his soul. Odysseus, on the other hand, had to go through different levels of difficulties, which also symbolize his hell to reclaim his throne. Both characters are on a journey, in which they all long to get back home to the women that they love. For instance, Odysseus desire to get back home to his wife, Penelope is the same with Dante’s desire to get back to Beatrice. For example, after he has been expelled, Dante takes a journey to redeem his soul. But, along with the journey, he realizes that he misses his wife; he says that “I come from where I most desire to return; the love that moved me makes me speak” (Davis et al. 696:72). </w:t>
      </w:r>
      <w:r w:rsidRPr="00CA04F7">
        <w:rPr>
          <w:rFonts w:ascii="Times New Roman" w:hAnsi="Times New Roman" w:cs="Times New Roman"/>
          <w:sz w:val="24"/>
          <w:szCs w:val="24"/>
        </w:rPr>
        <w:lastRenderedPageBreak/>
        <w:t xml:space="preserve">Odysseus, similarly, had longed to get back to his wife, Penelope. After being away for twenty years, he has come home and found many suitors claiming his wife. </w:t>
      </w:r>
    </w:p>
    <w:p w:rsidR="00875E9A" w:rsidRPr="00CA04F7" w:rsidRDefault="00875E9A" w:rsidP="00CA04F7">
      <w:pPr>
        <w:spacing w:after="0" w:line="480" w:lineRule="auto"/>
        <w:ind w:firstLine="720"/>
        <w:rPr>
          <w:rFonts w:ascii="Times New Roman" w:hAnsi="Times New Roman" w:cs="Times New Roman"/>
          <w:sz w:val="24"/>
          <w:szCs w:val="24"/>
        </w:rPr>
      </w:pPr>
      <w:r w:rsidRPr="00CA04F7">
        <w:rPr>
          <w:rFonts w:ascii="Times New Roman" w:hAnsi="Times New Roman" w:cs="Times New Roman"/>
          <w:sz w:val="24"/>
          <w:szCs w:val="24"/>
        </w:rPr>
        <w:t xml:space="preserve">Another connection between the two stories is that both texts involve supernatural beings. In both texts, the supernatural take part in the human lives. However, despite the influence of the supernatural, the authors try to depict that humans have a choice to make and a role to play in those choices. For instance, in Dante’s journey, he comes inexperience with different supernatural characters like “Charon the demon, with eyes of glowing coals” (Davis et al. 702: 108). In Odysseus’ journey, he comes across the supernatural characters like Athena, the goddess daughter of Zeus. In both texts, the humans look upon the supernatural to help them solve the problems that they cannot find a solution to by themselves. </w:t>
      </w:r>
    </w:p>
    <w:p w:rsidR="00875E9A" w:rsidRPr="00CA04F7" w:rsidRDefault="00875E9A" w:rsidP="00CA04F7">
      <w:pPr>
        <w:spacing w:after="0" w:line="480" w:lineRule="auto"/>
        <w:ind w:firstLine="720"/>
        <w:rPr>
          <w:rFonts w:ascii="Times New Roman" w:hAnsi="Times New Roman" w:cs="Times New Roman"/>
          <w:sz w:val="24"/>
          <w:szCs w:val="24"/>
        </w:rPr>
      </w:pPr>
      <w:r w:rsidRPr="00CA04F7">
        <w:rPr>
          <w:rFonts w:ascii="Times New Roman" w:hAnsi="Times New Roman" w:cs="Times New Roman"/>
          <w:sz w:val="24"/>
          <w:szCs w:val="24"/>
        </w:rPr>
        <w:t xml:space="preserve">Despite that the gods influence the lives of the humans, the choices that they make are entirely up to them. They have to deal with the consequences that come with their way of making choices. In “Inferno,” Dante goes through the gates of hell in which he learns that when someone makes a meritorious choice, the outcome is a pleasure. On the other hand, the when someone commits to evil things, the outcome is an accumulation of painfulness. However, in both instances, the two texts try to depict that everyone is responsible for their individual choices. For instance, after being away for twenty years, Odysseus decides to disguise himself as a beggar to determine the faithfulness of his people and his wife. </w:t>
      </w:r>
    </w:p>
    <w:p w:rsidR="00875E9A" w:rsidRPr="00CA04F7" w:rsidRDefault="00875E9A" w:rsidP="00CA04F7">
      <w:pPr>
        <w:spacing w:after="0" w:line="480" w:lineRule="auto"/>
        <w:ind w:firstLine="720"/>
        <w:rPr>
          <w:rFonts w:ascii="Times New Roman" w:hAnsi="Times New Roman" w:cs="Times New Roman"/>
          <w:sz w:val="24"/>
          <w:szCs w:val="24"/>
        </w:rPr>
      </w:pPr>
      <w:r w:rsidRPr="00CA04F7">
        <w:rPr>
          <w:rFonts w:ascii="Times New Roman" w:hAnsi="Times New Roman" w:cs="Times New Roman"/>
          <w:sz w:val="24"/>
          <w:szCs w:val="24"/>
        </w:rPr>
        <w:t xml:space="preserve">These connections try to prove that despite the presence of the gods in the human lives, their choices are up to them. Human beings have a responsibility to make the right choice, in which they learn to take responsibility for their actions. For instance, in “Odyssey” Odysseus tries to prove to the old man that it is not up to the gods to decide on what happens to them; he says that “courage, and leave the worrying to me” (Davis et al. 763: 390). In “Inferno” Dante’s </w:t>
      </w:r>
      <w:r w:rsidRPr="00CA04F7">
        <w:rPr>
          <w:rFonts w:ascii="Times New Roman" w:hAnsi="Times New Roman" w:cs="Times New Roman"/>
          <w:sz w:val="24"/>
          <w:szCs w:val="24"/>
        </w:rPr>
        <w:lastRenderedPageBreak/>
        <w:t>journey proves that one can take on the path, but whichever it is, one must accept the responsibility that comes with it. At the beginning of the journey, Dante is presented with different choices, but he has to make a choice on which path to take. The journey is difficult, but it turns out to be good; he says that “it is so bitter death is hardly more so, but to set forth the good I found</w:t>
      </w:r>
      <w:r w:rsidR="00F74836">
        <w:rPr>
          <w:rFonts w:ascii="Times New Roman" w:hAnsi="Times New Roman" w:cs="Times New Roman"/>
          <w:sz w:val="24"/>
          <w:szCs w:val="24"/>
        </w:rPr>
        <w:t>”</w:t>
      </w:r>
      <w:r w:rsidRPr="00CA04F7">
        <w:rPr>
          <w:rFonts w:ascii="Times New Roman" w:hAnsi="Times New Roman" w:cs="Times New Roman"/>
          <w:sz w:val="24"/>
          <w:szCs w:val="24"/>
        </w:rPr>
        <w:t xml:space="preserve"> (Davis et al. 689: 9).  </w:t>
      </w:r>
    </w:p>
    <w:p w:rsidR="00875E9A" w:rsidRPr="00CA04F7" w:rsidRDefault="00875E9A" w:rsidP="00CA04F7">
      <w:pPr>
        <w:spacing w:after="0" w:line="480" w:lineRule="auto"/>
        <w:rPr>
          <w:rFonts w:ascii="Times New Roman" w:hAnsi="Times New Roman" w:cs="Times New Roman"/>
          <w:b/>
          <w:sz w:val="24"/>
          <w:szCs w:val="24"/>
        </w:rPr>
      </w:pPr>
      <w:r w:rsidRPr="00CA04F7">
        <w:rPr>
          <w:rFonts w:ascii="Times New Roman" w:hAnsi="Times New Roman" w:cs="Times New Roman"/>
          <w:b/>
          <w:sz w:val="24"/>
          <w:szCs w:val="24"/>
        </w:rPr>
        <w:t xml:space="preserve">The Development of </w:t>
      </w:r>
      <w:r w:rsidR="00B80575">
        <w:rPr>
          <w:rFonts w:ascii="Times New Roman" w:hAnsi="Times New Roman" w:cs="Times New Roman"/>
          <w:b/>
          <w:sz w:val="24"/>
          <w:szCs w:val="24"/>
        </w:rPr>
        <w:t xml:space="preserve">the Two </w:t>
      </w:r>
      <w:bookmarkStart w:id="0" w:name="_GoBack"/>
      <w:bookmarkEnd w:id="0"/>
      <w:r w:rsidRPr="00CA04F7">
        <w:rPr>
          <w:rFonts w:ascii="Times New Roman" w:hAnsi="Times New Roman" w:cs="Times New Roman"/>
          <w:b/>
          <w:sz w:val="24"/>
          <w:szCs w:val="24"/>
        </w:rPr>
        <w:t xml:space="preserve">Characters </w:t>
      </w:r>
    </w:p>
    <w:p w:rsidR="00875E9A" w:rsidRPr="00CA04F7" w:rsidRDefault="00875E9A" w:rsidP="00CA04F7">
      <w:pPr>
        <w:spacing w:after="0" w:line="480" w:lineRule="auto"/>
        <w:ind w:firstLine="720"/>
        <w:rPr>
          <w:rFonts w:ascii="Times New Roman" w:hAnsi="Times New Roman" w:cs="Times New Roman"/>
          <w:sz w:val="24"/>
          <w:szCs w:val="24"/>
        </w:rPr>
      </w:pPr>
      <w:r w:rsidRPr="00CA04F7">
        <w:rPr>
          <w:rFonts w:ascii="Times New Roman" w:hAnsi="Times New Roman" w:cs="Times New Roman"/>
          <w:sz w:val="24"/>
          <w:szCs w:val="24"/>
        </w:rPr>
        <w:t xml:space="preserve">Each of the protagonist characters in the two texts progresses and develops as an individual in their respective journeys. In “Inferno,” Dante, as a character, has to go through hell and purgatory to reach heaven as he tries to find spiritual redemption. Through the journey, he learns, through the experiences and interactions with people he meets, the things that lead to his maturity. The processes and the nine rings of hell show how he progresses. Through the journey, Dante faces obstacles that strengthen his faith in the forest. In his recount of what he experienced, he explains that he went through experiences and places that “no mortal being ever left alive” (Davis et al. 690: 27). Dante’s meeting with Vigil represents the support system in an individual’s life. To Dante, Vigil is a hero who saved him in the middle of nowhere, where he could never think he could come out from. The different levels of hell represent the different challenges that individual characters have to meet and overcome to fully attain maturity. At the beginning of the journey, Dante is presented as a character that is afraid of the dark and being alone in the forest. While recounting the experience of his journey, he says that when he reached the foot of the hill “where the valley ended that had pierced” his heart with “fear” (Davis et al. 690: 15). Towards the end, he appears to have gained courage and maturity as he can identify the evil and good in things; something that he could do before. In Canton XXVI, he says that “oh Florence, for you are so great, your wings beat over land and sea; your fame resounds through </w:t>
      </w:r>
      <w:r w:rsidRPr="00CA04F7">
        <w:rPr>
          <w:rFonts w:ascii="Times New Roman" w:hAnsi="Times New Roman" w:cs="Times New Roman"/>
          <w:sz w:val="24"/>
          <w:szCs w:val="24"/>
        </w:rPr>
        <w:lastRenderedPageBreak/>
        <w:t xml:space="preserve">hell” (Davis et al. 805: 3). Dante’s journey and experience through the nine rings of hell have shown him what he never knew before. In hell, he meets the thieves who come from Florence, his home city. He says that “among the thieves, I found five citizens of yours who make me feel ashamed” (Davis et al. 805: 6). He feels ashamed of the five thieves who were raised by the city. For Dante, the sinners will be punished because they are unable to play any relevance. In this sense, Dante perceives life as good and evil and that people must learn to separate the two concepts. His journey through the different levels of hell shows that humanity is associated with deceptions and misguided truths. Therefore, humans must stand for something for the time they are still alive. </w:t>
      </w:r>
    </w:p>
    <w:p w:rsidR="00875E9A" w:rsidRPr="00CA04F7" w:rsidRDefault="00875E9A" w:rsidP="00CA04F7">
      <w:pPr>
        <w:spacing w:after="0" w:line="480" w:lineRule="auto"/>
        <w:ind w:firstLine="720"/>
        <w:rPr>
          <w:rFonts w:ascii="Times New Roman" w:hAnsi="Times New Roman" w:cs="Times New Roman"/>
          <w:sz w:val="24"/>
          <w:szCs w:val="24"/>
        </w:rPr>
      </w:pPr>
      <w:r w:rsidRPr="00CA04F7">
        <w:rPr>
          <w:rFonts w:ascii="Times New Roman" w:hAnsi="Times New Roman" w:cs="Times New Roman"/>
          <w:sz w:val="24"/>
          <w:szCs w:val="24"/>
        </w:rPr>
        <w:t>Similarly, Odysseus, as a character goes through challenges and obstacles that make him a mature leader. Even though he went to the Trojan War when he was a leader already, but through the journey home he realized the important virtues that a great leader need to possess. For instance, he understands that loyalty is very important. This is why even after coming back home to Ithaca, he still feels that he had to test his people about loyalty. However, he was not only testing his people but himself as well. He had to contest with the suitors as well in the contest organized by his wife, Penelope. After being away for twenty years, Odysseus’ people had lost loyalty in him. From his wife’s statement to the suitors, “you commandeered this house to feast and drink in, day and night, my husband being long gone…you found no justification for yourselves</w:t>
      </w:r>
      <w:r w:rsidR="00F74836">
        <w:rPr>
          <w:rFonts w:ascii="Times New Roman" w:hAnsi="Times New Roman" w:cs="Times New Roman"/>
          <w:sz w:val="24"/>
          <w:szCs w:val="24"/>
        </w:rPr>
        <w:t>”</w:t>
      </w:r>
      <w:r w:rsidRPr="00CA04F7">
        <w:rPr>
          <w:rFonts w:ascii="Times New Roman" w:hAnsi="Times New Roman" w:cs="Times New Roman"/>
          <w:sz w:val="24"/>
          <w:szCs w:val="24"/>
        </w:rPr>
        <w:t xml:space="preserve"> (Davis et al. 718: 70). His plan to determine the loyalty of his people becomes successful when he manages to penetrate the palace as a beggar and shoots the arrow with the bow that no one could. Unlike the selfish suitors of his wife who failed, he says that he “did not miss, neither did” he “take all day stringing the bow” (Davis et al. 728: 490). Despite going through the difficulties in the war at Troy, his journey through the Islands of the Cicones, Lotus </w:t>
      </w:r>
      <w:r w:rsidRPr="00CA04F7">
        <w:rPr>
          <w:rFonts w:ascii="Times New Roman" w:hAnsi="Times New Roman" w:cs="Times New Roman"/>
          <w:sz w:val="24"/>
          <w:szCs w:val="24"/>
        </w:rPr>
        <w:lastRenderedPageBreak/>
        <w:t>Eaters, Cyclopes, Hades, Thrinacia and Phaeacia, made Odysseus realize that there is more to being a leader than just comm</w:t>
      </w:r>
      <w:r w:rsidR="00F74836">
        <w:rPr>
          <w:rFonts w:ascii="Times New Roman" w:hAnsi="Times New Roman" w:cs="Times New Roman"/>
          <w:sz w:val="24"/>
          <w:szCs w:val="24"/>
        </w:rPr>
        <w:t>an</w:t>
      </w:r>
      <w:r w:rsidRPr="00CA04F7">
        <w:rPr>
          <w:rFonts w:ascii="Times New Roman" w:hAnsi="Times New Roman" w:cs="Times New Roman"/>
          <w:sz w:val="24"/>
          <w:szCs w:val="24"/>
        </w:rPr>
        <w:t xml:space="preserve">ding and having authority over people. Love, passion, and loyalty are fundamental; as a leader, one must be surrounded by people who can be trusted. He also proves that even though it is important to be loved, one must earn the love. Being away for twenty years is a long time and his wife, Penelope may not be still the loving woman he left before the Trojan War.  Therefore, he decides to take part in the contest with the other suitors to win her over again. </w:t>
      </w:r>
    </w:p>
    <w:p w:rsidR="00CA04F7" w:rsidRPr="00F74836" w:rsidRDefault="00875E9A" w:rsidP="00F74836">
      <w:pPr>
        <w:spacing w:after="0" w:line="480" w:lineRule="auto"/>
        <w:ind w:firstLine="720"/>
        <w:rPr>
          <w:rFonts w:ascii="Times New Roman" w:hAnsi="Times New Roman" w:cs="Times New Roman"/>
          <w:sz w:val="24"/>
          <w:szCs w:val="24"/>
        </w:rPr>
      </w:pPr>
      <w:r w:rsidRPr="00CA04F7">
        <w:rPr>
          <w:rFonts w:ascii="Times New Roman" w:hAnsi="Times New Roman" w:cs="Times New Roman"/>
          <w:sz w:val="24"/>
          <w:szCs w:val="24"/>
        </w:rPr>
        <w:t>In conclusion, this essay has analyzed the concept of the journey as a significant theme in the two stories, “Inferno” and “Odyssey”</w:t>
      </w:r>
      <w:r w:rsidR="00717D66">
        <w:rPr>
          <w:rFonts w:ascii="Times New Roman" w:hAnsi="Times New Roman" w:cs="Times New Roman"/>
          <w:sz w:val="24"/>
          <w:szCs w:val="24"/>
        </w:rPr>
        <w:t>.</w:t>
      </w:r>
      <w:r w:rsidRPr="00CA04F7">
        <w:rPr>
          <w:rFonts w:ascii="Times New Roman" w:hAnsi="Times New Roman" w:cs="Times New Roman"/>
          <w:sz w:val="24"/>
          <w:szCs w:val="24"/>
        </w:rPr>
        <w:t xml:space="preserve"> In the two stories, the protagonists, Dante and Odysseus, respectively are involved in different expeditions to achieve different outcomes. This analysis has shown that Odysseus is involved in the physical journey where he seeks to redeem himself after being away for twenty years. On the other hand, Dante is involved in the spiritual journey where he tries to save his soul. However, this analysis has also shown that despite that the two stories were written in different time periods, they share some similarities in the journey of the two characters. The significance of the common aspects of the two journeys has also been discussed. Through the journeys, the two characters are presented with different challenges that propel them towards achieving maturation. The two stories have been seen to depict and prove of maturation. Despite involved in different journeys, this essay has shown that both protagonists have attained their desired maturation levels. The maturity of Dante was to achieve humanity, and for Odysseus, the journey was to come back home.</w:t>
      </w:r>
    </w:p>
    <w:p w:rsidR="00F74836" w:rsidRDefault="00F74836" w:rsidP="00CA04F7">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CA04F7" w:rsidRDefault="00CA04F7" w:rsidP="00CA04F7">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Works Cited</w:t>
      </w:r>
    </w:p>
    <w:p w:rsidR="00875E9A" w:rsidRPr="00CA04F7" w:rsidRDefault="00CA04F7" w:rsidP="00CA04F7">
      <w:pPr>
        <w:spacing w:after="0" w:line="480" w:lineRule="auto"/>
        <w:ind w:left="720" w:hanging="720"/>
        <w:rPr>
          <w:rFonts w:ascii="Times New Roman" w:hAnsi="Times New Roman" w:cs="Times New Roman"/>
          <w:sz w:val="24"/>
          <w:szCs w:val="24"/>
        </w:rPr>
      </w:pPr>
      <w:r w:rsidRPr="00CA04F7">
        <w:rPr>
          <w:rFonts w:ascii="Times New Roman" w:hAnsi="Times New Roman" w:cs="Times New Roman"/>
          <w:color w:val="222222"/>
          <w:sz w:val="24"/>
          <w:szCs w:val="24"/>
          <w:shd w:val="clear" w:color="auto" w:fill="FFFFFF"/>
        </w:rPr>
        <w:t xml:space="preserve">Davis, Paul, Gary Harrison, David M. Johnson, </w:t>
      </w:r>
      <w:r w:rsidR="00C227E6">
        <w:rPr>
          <w:rFonts w:ascii="Times New Roman" w:hAnsi="Times New Roman" w:cs="Times New Roman"/>
          <w:color w:val="222222"/>
          <w:sz w:val="24"/>
          <w:szCs w:val="24"/>
          <w:shd w:val="clear" w:color="auto" w:fill="FFFFFF"/>
        </w:rPr>
        <w:t xml:space="preserve">Smith, </w:t>
      </w:r>
      <w:r w:rsidR="00B949AD">
        <w:rPr>
          <w:rFonts w:ascii="Times New Roman" w:hAnsi="Times New Roman" w:cs="Times New Roman"/>
          <w:color w:val="222222"/>
          <w:sz w:val="24"/>
          <w:szCs w:val="24"/>
          <w:shd w:val="clear" w:color="auto" w:fill="FFFFFF"/>
        </w:rPr>
        <w:t>C</w:t>
      </w:r>
      <w:r w:rsidR="00C227E6">
        <w:rPr>
          <w:rFonts w:ascii="Times New Roman" w:hAnsi="Times New Roman" w:cs="Times New Roman"/>
          <w:color w:val="222222"/>
          <w:sz w:val="24"/>
          <w:szCs w:val="24"/>
          <w:shd w:val="clear" w:color="auto" w:fill="FFFFFF"/>
        </w:rPr>
        <w:t xml:space="preserve">. Patricia </w:t>
      </w:r>
      <w:r w:rsidRPr="00CA04F7">
        <w:rPr>
          <w:rFonts w:ascii="Times New Roman" w:hAnsi="Times New Roman" w:cs="Times New Roman"/>
          <w:color w:val="222222"/>
          <w:sz w:val="24"/>
          <w:szCs w:val="24"/>
          <w:shd w:val="clear" w:color="auto" w:fill="FFFFFF"/>
        </w:rPr>
        <w:t>and John F. Crawford.</w:t>
      </w:r>
      <w:r w:rsidRPr="00CA04F7">
        <w:rPr>
          <w:rFonts w:ascii="Times New Roman" w:hAnsi="Times New Roman" w:cs="Times New Roman"/>
          <w:i/>
          <w:iCs/>
          <w:color w:val="222222"/>
          <w:sz w:val="24"/>
          <w:szCs w:val="24"/>
          <w:shd w:val="clear" w:color="auto" w:fill="FFFFFF"/>
        </w:rPr>
        <w:t xml:space="preserve"> The Bedford Anthology of World Literature </w:t>
      </w:r>
      <w:r w:rsidRPr="00CA04F7">
        <w:rPr>
          <w:rFonts w:ascii="Times New Roman" w:hAnsi="Times New Roman" w:cs="Times New Roman"/>
          <w:bCs/>
          <w:i/>
          <w:iCs/>
          <w:color w:val="222222"/>
          <w:sz w:val="24"/>
          <w:szCs w:val="24"/>
          <w:shd w:val="clear" w:color="auto" w:fill="FFFFFF"/>
        </w:rPr>
        <w:t>Book 2</w:t>
      </w:r>
      <w:r w:rsidRPr="00CA04F7">
        <w:rPr>
          <w:rFonts w:ascii="Times New Roman" w:hAnsi="Times New Roman" w:cs="Times New Roman"/>
          <w:i/>
          <w:iCs/>
          <w:color w:val="222222"/>
          <w:sz w:val="24"/>
          <w:szCs w:val="24"/>
          <w:shd w:val="clear" w:color="auto" w:fill="FFFFFF"/>
        </w:rPr>
        <w:t>: The Middle Period, 100 C.E.-1450</w:t>
      </w:r>
      <w:r w:rsidRPr="00CA04F7">
        <w:rPr>
          <w:rFonts w:ascii="Times New Roman" w:hAnsi="Times New Roman" w:cs="Times New Roman"/>
          <w:color w:val="222222"/>
          <w:sz w:val="24"/>
          <w:szCs w:val="24"/>
          <w:shd w:val="clear" w:color="auto" w:fill="FFFFFF"/>
        </w:rPr>
        <w:t>. Bedford Books St Martin's, 2010.</w:t>
      </w:r>
    </w:p>
    <w:p w:rsidR="00CA04F7" w:rsidRPr="00717D66" w:rsidRDefault="00875E9A" w:rsidP="00717D66">
      <w:pPr>
        <w:spacing w:after="0" w:line="480" w:lineRule="auto"/>
        <w:ind w:left="720" w:hanging="720"/>
        <w:rPr>
          <w:rFonts w:ascii="Times New Roman" w:hAnsi="Times New Roman" w:cs="Times New Roman"/>
          <w:color w:val="222222"/>
          <w:sz w:val="24"/>
          <w:szCs w:val="24"/>
          <w:shd w:val="clear" w:color="auto" w:fill="FFFFFF"/>
        </w:rPr>
      </w:pPr>
      <w:r w:rsidRPr="00CA04F7">
        <w:rPr>
          <w:rFonts w:ascii="Times New Roman" w:hAnsi="Times New Roman" w:cs="Times New Roman"/>
          <w:color w:val="222222"/>
          <w:sz w:val="24"/>
          <w:szCs w:val="24"/>
          <w:shd w:val="clear" w:color="auto" w:fill="FFFFFF"/>
        </w:rPr>
        <w:t xml:space="preserve">Davis, Paul, Gary Harrison, David M. Johnson, </w:t>
      </w:r>
      <w:r w:rsidR="00C227E6">
        <w:rPr>
          <w:rFonts w:ascii="Times New Roman" w:hAnsi="Times New Roman" w:cs="Times New Roman"/>
          <w:color w:val="222222"/>
          <w:sz w:val="24"/>
          <w:szCs w:val="24"/>
          <w:shd w:val="clear" w:color="auto" w:fill="FFFFFF"/>
        </w:rPr>
        <w:t>S</w:t>
      </w:r>
      <w:r w:rsidR="00B105D7">
        <w:rPr>
          <w:rFonts w:ascii="Times New Roman" w:hAnsi="Times New Roman" w:cs="Times New Roman"/>
          <w:color w:val="222222"/>
          <w:sz w:val="24"/>
          <w:szCs w:val="24"/>
          <w:shd w:val="clear" w:color="auto" w:fill="FFFFFF"/>
        </w:rPr>
        <w:t>m</w:t>
      </w:r>
      <w:r w:rsidR="00C227E6">
        <w:rPr>
          <w:rFonts w:ascii="Times New Roman" w:hAnsi="Times New Roman" w:cs="Times New Roman"/>
          <w:color w:val="222222"/>
          <w:sz w:val="24"/>
          <w:szCs w:val="24"/>
          <w:shd w:val="clear" w:color="auto" w:fill="FFFFFF"/>
        </w:rPr>
        <w:t xml:space="preserve">ith, C. Patricia </w:t>
      </w:r>
      <w:r w:rsidRPr="00CA04F7">
        <w:rPr>
          <w:rFonts w:ascii="Times New Roman" w:hAnsi="Times New Roman" w:cs="Times New Roman"/>
          <w:color w:val="222222"/>
          <w:sz w:val="24"/>
          <w:szCs w:val="24"/>
          <w:shd w:val="clear" w:color="auto" w:fill="FFFFFF"/>
        </w:rPr>
        <w:t>and John F. Crawford. </w:t>
      </w:r>
      <w:bookmarkStart w:id="1" w:name="m_7307397609458191552_m_-256192938541235"/>
      <w:r w:rsidR="00CA04F7" w:rsidRPr="00CA04F7">
        <w:rPr>
          <w:rFonts w:ascii="Times New Roman" w:hAnsi="Times New Roman" w:cs="Times New Roman"/>
          <w:i/>
          <w:iCs/>
          <w:color w:val="222222"/>
          <w:sz w:val="24"/>
          <w:szCs w:val="24"/>
          <w:shd w:val="clear" w:color="auto" w:fill="FFFFFF"/>
        </w:rPr>
        <w:t>The Bedford Anthology of World Literature </w:t>
      </w:r>
      <w:r w:rsidR="00CA04F7" w:rsidRPr="00CA04F7">
        <w:rPr>
          <w:rFonts w:ascii="Times New Roman" w:hAnsi="Times New Roman" w:cs="Times New Roman"/>
          <w:bCs/>
          <w:i/>
          <w:iCs/>
          <w:color w:val="222222"/>
          <w:sz w:val="24"/>
          <w:szCs w:val="24"/>
          <w:shd w:val="clear" w:color="auto" w:fill="FFFFFF"/>
        </w:rPr>
        <w:t>Book 1</w:t>
      </w:r>
      <w:r w:rsidR="00CA04F7" w:rsidRPr="00CA04F7">
        <w:rPr>
          <w:rFonts w:ascii="Times New Roman" w:hAnsi="Times New Roman" w:cs="Times New Roman"/>
          <w:i/>
          <w:iCs/>
          <w:color w:val="222222"/>
          <w:sz w:val="24"/>
          <w:szCs w:val="24"/>
          <w:shd w:val="clear" w:color="auto" w:fill="FFFFFF"/>
        </w:rPr>
        <w:t>: The Ancient World, Beginnings-100 C. E</w:t>
      </w:r>
      <w:r w:rsidR="00CA04F7" w:rsidRPr="00CA04F7">
        <w:rPr>
          <w:rFonts w:ascii="Times New Roman" w:hAnsi="Times New Roman" w:cs="Times New Roman"/>
          <w:color w:val="222222"/>
          <w:sz w:val="24"/>
          <w:szCs w:val="24"/>
          <w:shd w:val="clear" w:color="auto" w:fill="FFFFFF"/>
        </w:rPr>
        <w:t>.</w:t>
      </w:r>
      <w:bookmarkEnd w:id="1"/>
      <w:r w:rsidR="00CA04F7" w:rsidRPr="00CA04F7">
        <w:rPr>
          <w:rFonts w:ascii="Times New Roman" w:hAnsi="Times New Roman" w:cs="Times New Roman"/>
          <w:color w:val="222222"/>
          <w:sz w:val="24"/>
          <w:szCs w:val="24"/>
          <w:shd w:val="clear" w:color="auto" w:fill="FFFFFF"/>
        </w:rPr>
        <w:t>  Bedford Books, 2003.</w:t>
      </w:r>
    </w:p>
    <w:sectPr w:rsidR="00CA04F7" w:rsidRPr="00717D6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3383" w:rsidRDefault="00223383" w:rsidP="00CA04F7">
      <w:pPr>
        <w:spacing w:after="0" w:line="240" w:lineRule="auto"/>
      </w:pPr>
      <w:r>
        <w:separator/>
      </w:r>
    </w:p>
  </w:endnote>
  <w:endnote w:type="continuationSeparator" w:id="0">
    <w:p w:rsidR="00223383" w:rsidRDefault="00223383" w:rsidP="00CA04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3383" w:rsidRDefault="00223383" w:rsidP="00CA04F7">
      <w:pPr>
        <w:spacing w:after="0" w:line="240" w:lineRule="auto"/>
      </w:pPr>
      <w:r>
        <w:separator/>
      </w:r>
    </w:p>
  </w:footnote>
  <w:footnote w:type="continuationSeparator" w:id="0">
    <w:p w:rsidR="00223383" w:rsidRDefault="00223383" w:rsidP="00CA04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04F7" w:rsidRPr="00CA04F7" w:rsidRDefault="00CA04F7" w:rsidP="00CA04F7">
    <w:pPr>
      <w:pStyle w:val="Header"/>
      <w:jc w:val="right"/>
      <w:rPr>
        <w:rFonts w:ascii="Times New Roman" w:hAnsi="Times New Roman" w:cs="Times New Roman"/>
        <w:sz w:val="24"/>
        <w:szCs w:val="24"/>
      </w:rPr>
    </w:pPr>
    <w:r w:rsidRPr="00CA04F7">
      <w:rPr>
        <w:rFonts w:ascii="Times New Roman" w:hAnsi="Times New Roman" w:cs="Times New Roman"/>
        <w:sz w:val="24"/>
        <w:szCs w:val="24"/>
      </w:rPr>
      <w:t xml:space="preserve">Surname </w:t>
    </w:r>
    <w:r w:rsidRPr="00CA04F7">
      <w:rPr>
        <w:rFonts w:ascii="Times New Roman" w:hAnsi="Times New Roman" w:cs="Times New Roman"/>
        <w:sz w:val="24"/>
        <w:szCs w:val="24"/>
      </w:rPr>
      <w:fldChar w:fldCharType="begin"/>
    </w:r>
    <w:r w:rsidRPr="00CA04F7">
      <w:rPr>
        <w:rFonts w:ascii="Times New Roman" w:hAnsi="Times New Roman" w:cs="Times New Roman"/>
        <w:sz w:val="24"/>
        <w:szCs w:val="24"/>
      </w:rPr>
      <w:instrText xml:space="preserve"> PAGE   \* MERGEFORMAT </w:instrText>
    </w:r>
    <w:r w:rsidRPr="00CA04F7">
      <w:rPr>
        <w:rFonts w:ascii="Times New Roman" w:hAnsi="Times New Roman" w:cs="Times New Roman"/>
        <w:sz w:val="24"/>
        <w:szCs w:val="24"/>
      </w:rPr>
      <w:fldChar w:fldCharType="separate"/>
    </w:r>
    <w:r>
      <w:rPr>
        <w:rFonts w:ascii="Times New Roman" w:hAnsi="Times New Roman" w:cs="Times New Roman"/>
        <w:noProof/>
        <w:sz w:val="24"/>
        <w:szCs w:val="24"/>
      </w:rPr>
      <w:t>8</w:t>
    </w:r>
    <w:r w:rsidRPr="00CA04F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1E35"/>
    <w:rsid w:val="000F7259"/>
    <w:rsid w:val="00170CB9"/>
    <w:rsid w:val="00223383"/>
    <w:rsid w:val="00293103"/>
    <w:rsid w:val="00333C3D"/>
    <w:rsid w:val="005A5580"/>
    <w:rsid w:val="005D7E9B"/>
    <w:rsid w:val="00717D66"/>
    <w:rsid w:val="00724980"/>
    <w:rsid w:val="00783659"/>
    <w:rsid w:val="00784BC0"/>
    <w:rsid w:val="008149EA"/>
    <w:rsid w:val="0087044C"/>
    <w:rsid w:val="00875E9A"/>
    <w:rsid w:val="00883F0E"/>
    <w:rsid w:val="008F43B1"/>
    <w:rsid w:val="00AC7A1E"/>
    <w:rsid w:val="00B105D7"/>
    <w:rsid w:val="00B80575"/>
    <w:rsid w:val="00B949AD"/>
    <w:rsid w:val="00BF7AD0"/>
    <w:rsid w:val="00C11E35"/>
    <w:rsid w:val="00C227E6"/>
    <w:rsid w:val="00C306C1"/>
    <w:rsid w:val="00C34F7F"/>
    <w:rsid w:val="00CA04F7"/>
    <w:rsid w:val="00D00B47"/>
    <w:rsid w:val="00D3771E"/>
    <w:rsid w:val="00D508CA"/>
    <w:rsid w:val="00D96DE4"/>
    <w:rsid w:val="00D96F04"/>
    <w:rsid w:val="00E060A4"/>
    <w:rsid w:val="00E713A4"/>
    <w:rsid w:val="00EF09B2"/>
    <w:rsid w:val="00F6192A"/>
    <w:rsid w:val="00F74836"/>
    <w:rsid w:val="00FD629D"/>
    <w:rsid w:val="00FF2B91"/>
    <w:rsid w:val="00FF6A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A16EA"/>
  <w15:docId w15:val="{4B1C47BD-4354-418A-8D87-7B4A5CFAB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04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4F7"/>
  </w:style>
  <w:style w:type="paragraph" w:styleId="Footer">
    <w:name w:val="footer"/>
    <w:basedOn w:val="Normal"/>
    <w:link w:val="FooterChar"/>
    <w:uiPriority w:val="99"/>
    <w:unhideWhenUsed/>
    <w:rsid w:val="00CA04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4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309</TotalTime>
  <Pages>8</Pages>
  <Words>2128</Words>
  <Characters>12131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15</cp:revision>
  <dcterms:created xsi:type="dcterms:W3CDTF">2018-09-25T05:33:00Z</dcterms:created>
  <dcterms:modified xsi:type="dcterms:W3CDTF">2018-09-25T13:32:00Z</dcterms:modified>
</cp:coreProperties>
</file>